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442EC" w14:textId="6E87505B" w:rsidR="003C5C95" w:rsidRDefault="003966C8">
      <w:pPr>
        <w:pStyle w:val="BodyText"/>
        <w:ind w:left="0"/>
        <w:rPr>
          <w:rFonts w:ascii="Times New Roman"/>
          <w:sz w:val="20"/>
        </w:rPr>
      </w:pPr>
      <w:r>
        <w:rPr>
          <w:noProof/>
          <w:color w:val="1F487C"/>
        </w:rPr>
        <w:drawing>
          <wp:anchor distT="0" distB="0" distL="114300" distR="114300" simplePos="0" relativeHeight="251657728" behindDoc="1" locked="0" layoutInCell="1" allowOverlap="1" wp14:anchorId="7AD3E1B0" wp14:editId="3D0809D3">
            <wp:simplePos x="0" y="0"/>
            <wp:positionH relativeFrom="column">
              <wp:posOffset>8531225</wp:posOffset>
            </wp:positionH>
            <wp:positionV relativeFrom="paragraph">
              <wp:posOffset>-9525</wp:posOffset>
            </wp:positionV>
            <wp:extent cx="1257300" cy="1146810"/>
            <wp:effectExtent l="0" t="0" r="0" b="0"/>
            <wp:wrapNone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46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83D">
        <w:pict w14:anchorId="6A35B116">
          <v:shape id="docshape1" o:spid="_x0000_s1055" style="position:absolute;margin-left:24pt;margin-top:24pt;width:794.05pt;height:547.45pt;z-index:-15781376;mso-position-horizontal-relative:page;mso-position-vertical-relative:page" coordorigin="480,480" coordsize="15881,10949" path="m16360,480r-3,l16289,481r-10,3l16253,491r-10,1l16232,495r-26,5l16206,635r,464l16206,10809r,462l15741,11271r-14642,l634,11271r,-462l634,1099r,-464l1099,635r14642,l16206,635r,-135l16201,501r-16,2l16179,503r-3,l16136,481r-86,26l16042,505r-10,-3l16022,497r-29,-10l15990,485r-54,19l15894,485r-66,27l15807,481r-30,18l15741,484r,-4l15258,521r-102,-36l14760,505r-307,-20l14131,526r-381,-40l13545,522r-117,-14l13091,532r-278,-46l12637,527r-366,-41l12037,513r-234,-25l11598,501r-308,-18l11012,522r-454,-34l10236,527,9592,515,9445,494,9196,484r-249,38l8640,484r-410,32l7967,500r-132,20l7542,490r-205,10l6956,488r-44,33l6414,487r-263,18l5668,511r-235,14l5214,484r-352,20l4467,486r-102,40l3838,492r-74,30l3486,491r-322,29l2856,489r-204,41l2271,486r-205,39l1641,488r-220,35l1099,485r,-1l1064,499r-30,-18l1013,512,947,485r-42,20l851,485r-21,9l819,497r-26,10l791,508,704,481r-37,22l661,504r-5,-1l648,502r-18,-3l608,495r-10,-2l561,484r-9,-3l483,480r-3,l486,487r13,29l480,546r31,21l484,633r20,42l484,729r2,3l489,740r4,10l497,761r4,10l504,781r2,5l507,788r-27,87l501,912r2,5l502,923r-2,16l486,1011r-6,17l505,1074r-25,25l518,1429r-36,69l503,1760r-21,204l524,2177r-42,253l519,2556r-14,87l529,2867r-47,184l524,3158r-42,252l510,3566r-26,145l498,3857r-18,204l519,4246r-34,301l524,4760r-12,427l491,5284r-10,156l520,5605r-39,214l514,6081r-17,174l517,6352r-31,185l497,6673r-13,262l518,6964r-34,320l503,7459r6,321l522,7935r-41,155l501,8314r-18,262l523,8644r-33,349l520,9042r-32,185l518,9440r-32,204l528,9780r-46,252l522,10168r-38,282l520,10596r-38,213l483,10809r22,26l480,10880r1,2l500,10968r2,17l503,10991r-2,5l480,11033r27,87l506,11122r-2,6l497,11148r-4,11l489,11169r-3,7l484,11180r20,54l484,11276r27,66l480,11363r18,30l486,11422r-6,6l483,11428r69,l561,11424r8,-2l577,11421r10,-3l598,11415r32,-6l639,11408r22,-3l667,11406r37,22l791,11400r2,1l799,11403r20,8l840,11419r7,3l851,11424r54,-20l947,11424r66,-28l1034,11428r30,-19l1099,11425r,1l1524,11388r117,38l2022,11406r307,20l2652,11383r395,43l3237,11388r132,14l3706,11376r263,50l4160,11382r365,43l4760,11397r234,27l5199,11410r308,18l5785,11388r454,35l6561,11383r644,12l7351,11418r249,9l7849,11387r323,40l8581,11393r278,18l8991,11390r293,32l9489,11411r381,13l9914,11388r498,37l10675,11405r483,-6l11393,11384r234,44l11964,11406r395,19l12476,11383r512,36l13062,11387r293,34l13677,11389r307,34l14174,11378r396,48l14775,11384r425,40l15419,11386r322,40l15741,11425r36,-16l15807,11428r21,-32l15894,11424r42,-20l15990,11424r3,-2l16001,11419r9,-4l16042,11403r6,-2l16050,11400r86,28l16174,11406r5,-1l16201,11408r10,1l16243,11415r10,3l16263,11421r9,1l16285,11426r4,2l16357,11428r3,l16355,11422r-13,-29l16360,11363r-30,-21l16356,11276r-19,-42l16356,11180r-2,-4l16348,11159r-9,-22l16334,11120r26,-87l16339,10996r-1,-5l16339,10985r,-8l16346,10938r5,-22l16355,10897r2,-6l16358,10884r2,-4l16335,10835r22,-26l16360,10809r-39,-321l16358,10420r-20,-262l16358,9954r-41,-214l16358,9487r-37,-136l16336,9274r-26,-224l16358,8865r-42,-117l16358,8506r-28,-156l16356,8195r-13,-136l16360,7854r-39,-184l16356,7368r-40,-214l16328,6727r22,-97l16359,6465r-39,-165l16359,6095r-32,-262l16344,5658r-21,-88l16354,5376r-10,-136l16356,4987r-35,-29l16357,4628r-19,-176l16332,4132r-14,-156l16360,3830r-21,-233l16357,3335r-40,-68l16351,2917r-31,-49l16353,2684r-30,-214l16355,2266r-43,-136l16358,1877r-40,-136l16356,1459r-36,-146l16358,1099r-1,l16335,1074r25,-46l16358,1024r-3,-13l16351,992r-5,-21l16343,949r-2,-9l16339,931r-1,-13l16339,914r21,-39l16334,789r5,-18l16344,760r4,-10l16354,732r2,-3l16337,675r19,-42l16330,567r30,-21l16342,516r13,-30l16360,480xe" fillcolor="#1f487c" stroked="f">
            <v:path arrowok="t"/>
            <w10:wrap anchorx="page" anchory="page"/>
          </v:shape>
        </w:pict>
      </w:r>
    </w:p>
    <w:p w14:paraId="68883492" w14:textId="4A995ABD" w:rsidR="003C5C95" w:rsidRDefault="003C5C95">
      <w:pPr>
        <w:pStyle w:val="BodyText"/>
        <w:ind w:left="0"/>
        <w:rPr>
          <w:rFonts w:ascii="Times New Roman"/>
          <w:sz w:val="20"/>
        </w:rPr>
      </w:pPr>
    </w:p>
    <w:p w14:paraId="4C55A0E7" w14:textId="3D75E2B7" w:rsidR="003C5C95" w:rsidRDefault="003966C8" w:rsidP="003966C8">
      <w:pPr>
        <w:pStyle w:val="BodyText"/>
        <w:tabs>
          <w:tab w:val="left" w:pos="1035"/>
        </w:tabs>
        <w:spacing w:before="3"/>
        <w:ind w:left="0"/>
        <w:rPr>
          <w:rFonts w:ascii="Times New Roman"/>
          <w:sz w:val="21"/>
        </w:rPr>
      </w:pPr>
      <w:r>
        <w:rPr>
          <w:rFonts w:ascii="Times New Roman"/>
          <w:sz w:val="21"/>
        </w:rPr>
        <w:tab/>
      </w:r>
    </w:p>
    <w:p w14:paraId="0C0A8BEC" w14:textId="2F806C62" w:rsidR="003C5C95" w:rsidRDefault="009A483D">
      <w:pPr>
        <w:pStyle w:val="Title"/>
      </w:pPr>
      <w:r>
        <w:rPr>
          <w:color w:val="1F487C"/>
        </w:rPr>
        <w:t>CUSP</w:t>
      </w:r>
      <w:r>
        <w:rPr>
          <w:rFonts w:ascii="Times New Roman" w:hAnsi="Times New Roman"/>
          <w:color w:val="1F487C"/>
        </w:rPr>
        <w:t xml:space="preserve">  </w:t>
      </w:r>
      <w:r>
        <w:rPr>
          <w:rFonts w:ascii="Times New Roman" w:hAnsi="Times New Roman"/>
          <w:color w:val="1F487C"/>
          <w:spacing w:val="2"/>
        </w:rPr>
        <w:t xml:space="preserve"> </w:t>
      </w:r>
      <w:r>
        <w:rPr>
          <w:color w:val="1F487C"/>
        </w:rPr>
        <w:t>–</w:t>
      </w:r>
      <w:r>
        <w:rPr>
          <w:rFonts w:ascii="Times New Roman" w:hAnsi="Times New Roman"/>
          <w:color w:val="1F487C"/>
        </w:rPr>
        <w:t xml:space="preserve">  </w:t>
      </w:r>
      <w:r>
        <w:rPr>
          <w:rFonts w:ascii="Times New Roman" w:hAnsi="Times New Roman"/>
          <w:color w:val="1F487C"/>
          <w:spacing w:val="156"/>
        </w:rPr>
        <w:t xml:space="preserve"> </w:t>
      </w:r>
      <w:r>
        <w:rPr>
          <w:color w:val="1F487C"/>
        </w:rPr>
        <w:t>Curriculum</w:t>
      </w:r>
      <w:r>
        <w:rPr>
          <w:rFonts w:ascii="Times New Roman" w:hAnsi="Times New Roman"/>
          <w:color w:val="1F487C"/>
        </w:rPr>
        <w:t xml:space="preserve">  </w:t>
      </w:r>
      <w:r>
        <w:rPr>
          <w:rFonts w:ascii="Times New Roman" w:hAnsi="Times New Roman"/>
          <w:color w:val="1F487C"/>
          <w:spacing w:val="155"/>
        </w:rPr>
        <w:t xml:space="preserve"> </w:t>
      </w:r>
      <w:r>
        <w:rPr>
          <w:color w:val="1F487C"/>
        </w:rPr>
        <w:t>model</w:t>
      </w:r>
    </w:p>
    <w:p w14:paraId="0BA69396" w14:textId="43F03D58" w:rsidR="003C5C95" w:rsidRDefault="009A483D">
      <w:pPr>
        <w:pStyle w:val="BodyText"/>
        <w:spacing w:before="334"/>
        <w:rPr>
          <w:rFonts w:ascii="Stencil"/>
        </w:rPr>
      </w:pPr>
      <w:r>
        <w:rPr>
          <w:rFonts w:ascii="Stencil"/>
          <w:color w:val="1F487C"/>
          <w:u w:val="single" w:color="1F487C"/>
        </w:rPr>
        <w:t>Launch</w:t>
      </w:r>
      <w:r>
        <w:rPr>
          <w:rFonts w:ascii="Times New Roman"/>
          <w:color w:val="1F487C"/>
          <w:u w:val="single" w:color="1F487C"/>
        </w:rPr>
        <w:t xml:space="preserve">  </w:t>
      </w:r>
      <w:r>
        <w:rPr>
          <w:rFonts w:ascii="Times New Roman"/>
          <w:color w:val="1F487C"/>
          <w:spacing w:val="54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of</w:t>
      </w:r>
      <w:r>
        <w:rPr>
          <w:rFonts w:ascii="Times New Roman"/>
          <w:color w:val="1F487C"/>
          <w:u w:val="single" w:color="1F487C"/>
        </w:rPr>
        <w:t xml:space="preserve">  </w:t>
      </w:r>
      <w:r>
        <w:rPr>
          <w:rFonts w:ascii="Times New Roman"/>
          <w:color w:val="1F487C"/>
          <w:spacing w:val="52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CUSP</w:t>
      </w:r>
      <w:r>
        <w:rPr>
          <w:rFonts w:ascii="Times New Roman"/>
          <w:color w:val="1F487C"/>
          <w:u w:val="single" w:color="1F487C"/>
        </w:rPr>
        <w:t xml:space="preserve">  </w:t>
      </w:r>
      <w:r>
        <w:rPr>
          <w:rFonts w:ascii="Times New Roman"/>
          <w:color w:val="1F487C"/>
          <w:spacing w:val="1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Curriculum</w:t>
      </w:r>
      <w:r>
        <w:rPr>
          <w:rFonts w:ascii="Times New Roman"/>
          <w:color w:val="1F487C"/>
          <w:u w:val="single" w:color="1F487C"/>
        </w:rPr>
        <w:t xml:space="preserve">    </w:t>
      </w:r>
      <w:r>
        <w:rPr>
          <w:rFonts w:ascii="Stencil"/>
          <w:color w:val="1F487C"/>
          <w:u w:val="single" w:color="1F487C"/>
        </w:rPr>
        <w:t>-</w:t>
      </w:r>
      <w:r>
        <w:rPr>
          <w:rFonts w:ascii="Times New Roman"/>
          <w:color w:val="1F487C"/>
          <w:u w:val="single" w:color="1F487C"/>
        </w:rPr>
        <w:t xml:space="preserve">    </w:t>
      </w:r>
      <w:r>
        <w:rPr>
          <w:rFonts w:ascii="Stencil"/>
          <w:color w:val="1F487C"/>
          <w:u w:val="single" w:color="1F487C"/>
        </w:rPr>
        <w:t>September</w:t>
      </w:r>
      <w:r>
        <w:rPr>
          <w:rFonts w:ascii="Times New Roman"/>
          <w:color w:val="1F487C"/>
          <w:u w:val="single" w:color="1F487C"/>
        </w:rPr>
        <w:t xml:space="preserve">  </w:t>
      </w:r>
      <w:r>
        <w:rPr>
          <w:rFonts w:ascii="Times New Roman"/>
          <w:color w:val="1F487C"/>
          <w:spacing w:val="54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202</w:t>
      </w:r>
      <w:r w:rsidR="009B175B">
        <w:rPr>
          <w:rFonts w:ascii="Stencil"/>
          <w:color w:val="1F487C"/>
          <w:u w:val="single" w:color="1F487C"/>
        </w:rPr>
        <w:t>2</w:t>
      </w:r>
    </w:p>
    <w:p w14:paraId="10789379" w14:textId="77777777" w:rsidR="003C5C95" w:rsidRDefault="009A483D">
      <w:pPr>
        <w:pStyle w:val="BodyText"/>
        <w:spacing w:before="112"/>
      </w:pPr>
      <w:r>
        <w:t>We</w:t>
      </w:r>
      <w:r>
        <w:rPr>
          <w:spacing w:val="-1"/>
        </w:rPr>
        <w:t xml:space="preserve"> </w:t>
      </w:r>
      <w:r>
        <w:t>have decided</w:t>
      </w:r>
      <w:r>
        <w:rPr>
          <w:spacing w:val="-2"/>
        </w:rPr>
        <w:t xml:space="preserve"> </w:t>
      </w:r>
      <w:r>
        <w:t>to implement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Unity</w:t>
      </w:r>
      <w:r>
        <w:rPr>
          <w:spacing w:val="-1"/>
        </w:rPr>
        <w:t xml:space="preserve"> </w:t>
      </w:r>
      <w:r>
        <w:t>Schools</w:t>
      </w:r>
      <w:r>
        <w:rPr>
          <w:spacing w:val="-3"/>
        </w:rPr>
        <w:t xml:space="preserve"> </w:t>
      </w:r>
      <w:r>
        <w:t>Partnership</w:t>
      </w:r>
      <w:r>
        <w:rPr>
          <w:spacing w:val="-2"/>
        </w:rPr>
        <w:t xml:space="preserve"> </w:t>
      </w:r>
      <w:r>
        <w:t>CUSP</w:t>
      </w:r>
      <w:r>
        <w:rPr>
          <w:spacing w:val="-3"/>
        </w:rPr>
        <w:t xml:space="preserve"> </w:t>
      </w:r>
      <w:r>
        <w:t>curriculum</w:t>
      </w:r>
      <w:r>
        <w:rPr>
          <w:spacing w:val="-5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written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Alex</w:t>
      </w:r>
      <w:r>
        <w:rPr>
          <w:spacing w:val="-1"/>
        </w:rPr>
        <w:t xml:space="preserve"> </w:t>
      </w:r>
      <w:r>
        <w:t>Bedford of</w:t>
      </w:r>
      <w:r>
        <w:rPr>
          <w:spacing w:val="-4"/>
        </w:rPr>
        <w:t xml:space="preserve"> </w:t>
      </w:r>
      <w:r>
        <w:t>Unity</w:t>
      </w:r>
      <w:r>
        <w:rPr>
          <w:spacing w:val="-1"/>
        </w:rPr>
        <w:t xml:space="preserve"> </w:t>
      </w:r>
      <w:r>
        <w:t>Schools</w:t>
      </w:r>
      <w:r>
        <w:rPr>
          <w:spacing w:val="-3"/>
        </w:rPr>
        <w:t xml:space="preserve"> </w:t>
      </w:r>
      <w:r>
        <w:t>Partnership.</w:t>
      </w:r>
    </w:p>
    <w:p w14:paraId="7CBE4259" w14:textId="77777777" w:rsidR="003C5C95" w:rsidRDefault="003C5C95">
      <w:pPr>
        <w:pStyle w:val="BodyText"/>
        <w:spacing w:before="5"/>
        <w:ind w:left="0"/>
        <w:rPr>
          <w:sz w:val="10"/>
        </w:rPr>
      </w:pPr>
    </w:p>
    <w:p w14:paraId="2A0455C8" w14:textId="3DC2518D" w:rsidR="003C5C95" w:rsidRDefault="009A483D">
      <w:pPr>
        <w:pStyle w:val="BodyText"/>
        <w:spacing w:before="56" w:line="259" w:lineRule="auto"/>
        <w:ind w:right="306"/>
      </w:pPr>
      <w:r>
        <w:t>This comprehensive curriculum model is based heavily on research around the working memory, cognitive overload, and retrieval. The new curriculum resources we have</w:t>
      </w:r>
      <w:r>
        <w:rPr>
          <w:spacing w:val="-47"/>
        </w:rPr>
        <w:t xml:space="preserve"> </w:t>
      </w:r>
      <w:r>
        <w:t>purchased</w:t>
      </w:r>
      <w:r>
        <w:rPr>
          <w:spacing w:val="-1"/>
        </w:rPr>
        <w:t xml:space="preserve"> </w:t>
      </w:r>
      <w:r>
        <w:t>will support teachers to</w:t>
      </w:r>
      <w:r>
        <w:rPr>
          <w:spacing w:val="1"/>
        </w:rPr>
        <w:t xml:space="preserve"> </w:t>
      </w:r>
      <w:r>
        <w:t>plan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teach History, Geography,</w:t>
      </w:r>
      <w:r>
        <w:rPr>
          <w:spacing w:val="-3"/>
        </w:rPr>
        <w:t xml:space="preserve"> </w:t>
      </w:r>
      <w:r>
        <w:t>Science,</w:t>
      </w:r>
      <w:r>
        <w:rPr>
          <w:spacing w:val="-2"/>
        </w:rPr>
        <w:t xml:space="preserve"> </w:t>
      </w:r>
      <w:r>
        <w:t>Art and</w:t>
      </w:r>
      <w:r>
        <w:rPr>
          <w:spacing w:val="-2"/>
        </w:rPr>
        <w:t xml:space="preserve"> </w:t>
      </w:r>
      <w:r>
        <w:t>Desig</w:t>
      </w:r>
      <w:r>
        <w:t>n</w:t>
      </w:r>
      <w:r w:rsidR="009B175B">
        <w:t>, Design and technology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English</w:t>
      </w:r>
      <w:r>
        <w:rPr>
          <w:spacing w:val="-3"/>
        </w:rPr>
        <w:t xml:space="preserve"> </w:t>
      </w:r>
      <w:r>
        <w:t>Reading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Writing</w:t>
      </w:r>
      <w:r w:rsidR="005B6AAF">
        <w:t xml:space="preserve"> as the school grows. </w:t>
      </w:r>
    </w:p>
    <w:p w14:paraId="035BA078" w14:textId="77777777" w:rsidR="003C5C95" w:rsidRDefault="003C5C95">
      <w:pPr>
        <w:pStyle w:val="BodyText"/>
        <w:spacing w:before="3"/>
        <w:ind w:left="0"/>
        <w:rPr>
          <w:sz w:val="32"/>
        </w:rPr>
      </w:pPr>
    </w:p>
    <w:p w14:paraId="6D27C1A8" w14:textId="77777777" w:rsidR="003C5C95" w:rsidRDefault="009A483D">
      <w:pPr>
        <w:pStyle w:val="BodyText"/>
        <w:spacing w:before="1"/>
        <w:rPr>
          <w:rFonts w:ascii="Stencil"/>
        </w:rPr>
      </w:pPr>
      <w:r>
        <w:rPr>
          <w:rFonts w:ascii="Stencil"/>
          <w:color w:val="1F487C"/>
          <w:u w:val="single" w:color="1F487C"/>
        </w:rPr>
        <w:t>Important</w:t>
      </w:r>
      <w:r>
        <w:rPr>
          <w:rFonts w:ascii="Times New Roman"/>
          <w:color w:val="1F487C"/>
          <w:spacing w:val="109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Vocabulary</w:t>
      </w:r>
      <w:r>
        <w:rPr>
          <w:rFonts w:ascii="Times New Roman"/>
          <w:color w:val="1F487C"/>
          <w:u w:val="single" w:color="1F487C"/>
        </w:rPr>
        <w:t xml:space="preserve">  </w:t>
      </w:r>
      <w:r>
        <w:rPr>
          <w:rFonts w:ascii="Times New Roman"/>
          <w:color w:val="1F487C"/>
          <w:spacing w:val="53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and</w:t>
      </w:r>
      <w:r>
        <w:rPr>
          <w:rFonts w:ascii="Times New Roman"/>
          <w:color w:val="1F487C"/>
          <w:u w:val="single" w:color="1F487C"/>
        </w:rPr>
        <w:t xml:space="preserve">  </w:t>
      </w:r>
      <w:r>
        <w:rPr>
          <w:rFonts w:ascii="Times New Roman"/>
          <w:color w:val="1F487C"/>
          <w:spacing w:val="52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Oracy</w:t>
      </w:r>
      <w:r>
        <w:rPr>
          <w:rFonts w:ascii="Times New Roman"/>
          <w:color w:val="1F487C"/>
          <w:u w:val="single" w:color="1F487C"/>
        </w:rPr>
        <w:t xml:space="preserve">  </w:t>
      </w:r>
      <w:r>
        <w:rPr>
          <w:rFonts w:ascii="Times New Roman"/>
          <w:color w:val="1F487C"/>
          <w:spacing w:val="54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foundations</w:t>
      </w:r>
    </w:p>
    <w:p w14:paraId="293D2E5D" w14:textId="77777777" w:rsidR="003C5C95" w:rsidRDefault="009A483D">
      <w:pPr>
        <w:pStyle w:val="BodyText"/>
        <w:spacing w:before="114"/>
        <w:ind w:left="150"/>
      </w:pPr>
      <w:r>
        <w:t>‘There</w:t>
      </w:r>
      <w:r>
        <w:rPr>
          <w:spacing w:val="-3"/>
        </w:rPr>
        <w:t xml:space="preserve"> </w:t>
      </w:r>
      <w:r>
        <w:t>is an</w:t>
      </w:r>
      <w:r>
        <w:rPr>
          <w:spacing w:val="-3"/>
        </w:rPr>
        <w:t xml:space="preserve"> </w:t>
      </w:r>
      <w:r>
        <w:t>emphasis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oracy</w:t>
      </w:r>
      <w:r>
        <w:rPr>
          <w:spacing w:val="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 xml:space="preserve">vocabulary acquisition, </w:t>
      </w:r>
      <w:proofErr w:type="gramStart"/>
      <w:r>
        <w:t>retention</w:t>
      </w:r>
      <w:proofErr w:type="gramEnd"/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use;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break</w:t>
      </w:r>
      <w:r>
        <w:rPr>
          <w:spacing w:val="-1"/>
        </w:rPr>
        <w:t xml:space="preserve"> </w:t>
      </w:r>
      <w:r>
        <w:t>down learning</w:t>
      </w:r>
      <w:r>
        <w:rPr>
          <w:spacing w:val="-1"/>
        </w:rPr>
        <w:t xml:space="preserve"> </w:t>
      </w:r>
      <w:r>
        <w:t>barriers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accelerate</w:t>
      </w:r>
      <w:r>
        <w:rPr>
          <w:spacing w:val="1"/>
        </w:rPr>
        <w:t xml:space="preserve"> </w:t>
      </w:r>
      <w:r>
        <w:t>progress.</w:t>
      </w:r>
      <w:r>
        <w:rPr>
          <w:spacing w:val="-2"/>
        </w:rPr>
        <w:t xml:space="preserve"> </w:t>
      </w:r>
      <w:r>
        <w:t>‘</w:t>
      </w:r>
    </w:p>
    <w:p w14:paraId="2B2861A8" w14:textId="77777777" w:rsidR="003C5C95" w:rsidRDefault="009A483D">
      <w:pPr>
        <w:pStyle w:val="BodyText"/>
        <w:tabs>
          <w:tab w:val="left" w:pos="819"/>
        </w:tabs>
        <w:spacing w:before="180"/>
        <w:ind w:left="460"/>
      </w:pPr>
      <w:r>
        <w:rPr>
          <w:color w:val="4F81BC"/>
        </w:rPr>
        <w:t>-</w:t>
      </w:r>
      <w:r>
        <w:rPr>
          <w:color w:val="4F81BC"/>
        </w:rPr>
        <w:tab/>
      </w:r>
      <w:hyperlink r:id="rId6">
        <w:r>
          <w:rPr>
            <w:color w:val="0000FF"/>
            <w:u w:val="single" w:color="0000FF"/>
          </w:rPr>
          <w:t>https://www.unitysp.c</w:t>
        </w:r>
        <w:r>
          <w:rPr>
            <w:color w:val="0000FF"/>
            <w:u w:val="single" w:color="0000FF"/>
          </w:rPr>
          <w:t>o</w:t>
        </w:r>
        <w:r>
          <w:rPr>
            <w:color w:val="0000FF"/>
            <w:u w:val="single" w:color="0000FF"/>
          </w:rPr>
          <w:t>.uk/cusp/</w:t>
        </w:r>
      </w:hyperlink>
    </w:p>
    <w:p w14:paraId="47372287" w14:textId="77777777" w:rsidR="003C5C95" w:rsidRDefault="003C5C95">
      <w:pPr>
        <w:pStyle w:val="BodyText"/>
        <w:ind w:left="0"/>
        <w:rPr>
          <w:sz w:val="20"/>
        </w:rPr>
      </w:pPr>
    </w:p>
    <w:p w14:paraId="29346D3C" w14:textId="77777777" w:rsidR="003C5C95" w:rsidRDefault="003C5C95">
      <w:pPr>
        <w:pStyle w:val="BodyText"/>
        <w:spacing w:before="7"/>
        <w:ind w:left="0"/>
        <w:rPr>
          <w:sz w:val="18"/>
        </w:rPr>
      </w:pPr>
    </w:p>
    <w:p w14:paraId="5B4F689E" w14:textId="77777777" w:rsidR="003C5C95" w:rsidRDefault="009A483D">
      <w:pPr>
        <w:pStyle w:val="BodyText"/>
        <w:spacing w:before="1" w:line="259" w:lineRule="auto"/>
        <w:ind w:right="95"/>
      </w:pPr>
      <w:r>
        <w:pict w14:anchorId="1CDA89A8">
          <v:group id="docshapegroup2" o:spid="_x0000_s1051" style="position:absolute;left:0;text-align:left;margin-left:52.3pt;margin-top:73.25pt;width:358.1pt;height:113.45pt;z-index:-15728640;mso-wrap-distance-left:0;mso-wrap-distance-right:0;mso-position-horizontal-relative:page" coordorigin="1046,1465" coordsize="7162,226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3" o:spid="_x0000_s1054" type="#_x0000_t75" style="position:absolute;left:1046;top:1464;width:7162;height:2269">
              <v:imagedata r:id="rId7" o:title=""/>
            </v:shape>
            <v:shape id="docshape4" o:spid="_x0000_s1053" type="#_x0000_t75" style="position:absolute;left:1134;top:1538;width:6909;height:2029">
              <v:imagedata r:id="rId8" o:title=""/>
            </v:shape>
            <v:rect id="docshape5" o:spid="_x0000_s1052" style="position:absolute;left:1104;top:1508;width:6969;height:2089" filled="f" strokecolor="#1f487c" strokeweight="3pt"/>
            <w10:wrap type="topAndBottom" anchorx="page"/>
          </v:group>
        </w:pict>
      </w:r>
      <w:r>
        <w:pict w14:anchorId="06DFBFE3">
          <v:group id="docshapegroup6" o:spid="_x0000_s1047" style="position:absolute;left:0;text-align:left;margin-left:415.1pt;margin-top:43.95pt;width:325.6pt;height:187.1pt;z-index:-15728128;mso-wrap-distance-left:0;mso-wrap-distance-right:0;mso-position-horizontal-relative:page" coordorigin="8302,879" coordsize="6512,3742">
            <v:shape id="docshape7" o:spid="_x0000_s1050" type="#_x0000_t75" style="position:absolute;left:8301;top:879;width:6512;height:3742">
              <v:imagedata r:id="rId9" o:title=""/>
            </v:shape>
            <v:shape id="docshape8" o:spid="_x0000_s1049" type="#_x0000_t75" style="position:absolute;left:8388;top:951;width:6260;height:3504">
              <v:imagedata r:id="rId10" o:title=""/>
            </v:shape>
            <v:rect id="docshape9" o:spid="_x0000_s1048" style="position:absolute;left:8358;top:921;width:6320;height:3564" filled="f" strokecolor="#1f487c" strokeweight="3pt"/>
            <w10:wrap type="topAndBottom" anchorx="page"/>
          </v:group>
        </w:pict>
      </w:r>
      <w:r>
        <w:t>Developing our children’s oracy skills is an important part of our key curriculum driver for our children to become – ‘Confident Communicators’ and in line with our Voice 21</w:t>
      </w:r>
      <w:r>
        <w:rPr>
          <w:spacing w:val="-47"/>
        </w:rPr>
        <w:t xml:space="preserve"> </w:t>
      </w:r>
      <w:r>
        <w:t xml:space="preserve">initiative. Careful planning making use of </w:t>
      </w:r>
      <w:proofErr w:type="spellStart"/>
      <w:r>
        <w:t>Rosenshine’s</w:t>
      </w:r>
      <w:proofErr w:type="spellEnd"/>
      <w:r>
        <w:t xml:space="preserve"> principles of direct instr</w:t>
      </w:r>
      <w:r>
        <w:t>uction aims to ensure the effective, specific teaching of essential vocabulary within the CUSP</w:t>
      </w:r>
      <w:r>
        <w:rPr>
          <w:spacing w:val="1"/>
        </w:rPr>
        <w:t xml:space="preserve"> </w:t>
      </w:r>
      <w:r>
        <w:t>modules.</w:t>
      </w:r>
      <w:r>
        <w:rPr>
          <w:spacing w:val="-1"/>
        </w:rPr>
        <w:t xml:space="preserve"> </w:t>
      </w:r>
      <w:r>
        <w:t>Plans</w:t>
      </w:r>
      <w:r>
        <w:rPr>
          <w:spacing w:val="-3"/>
        </w:rPr>
        <w:t xml:space="preserve"> </w:t>
      </w:r>
      <w:r>
        <w:t>detail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etymology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morphology</w:t>
      </w:r>
      <w:r>
        <w:rPr>
          <w:spacing w:val="-4"/>
        </w:rPr>
        <w:t xml:space="preserve"> </w:t>
      </w:r>
      <w:r>
        <w:t>of words and</w:t>
      </w:r>
      <w:r>
        <w:rPr>
          <w:spacing w:val="-3"/>
        </w:rPr>
        <w:t xml:space="preserve"> </w:t>
      </w:r>
      <w:r>
        <w:t>suggest scaffolds to teach</w:t>
      </w:r>
      <w:r>
        <w:rPr>
          <w:spacing w:val="-2"/>
        </w:rPr>
        <w:t xml:space="preserve"> </w:t>
      </w:r>
      <w:r>
        <w:t>vocabulary.</w:t>
      </w:r>
    </w:p>
    <w:p w14:paraId="106D5CBA" w14:textId="77777777" w:rsidR="003C5C95" w:rsidRDefault="003C5C95">
      <w:pPr>
        <w:spacing w:line="259" w:lineRule="auto"/>
        <w:sectPr w:rsidR="003C5C95">
          <w:type w:val="continuous"/>
          <w:pgSz w:w="16840" w:h="11910" w:orient="landscape"/>
          <w:pgMar w:top="780" w:right="620" w:bottom="280" w:left="620" w:header="720" w:footer="720" w:gutter="0"/>
          <w:cols w:space="720"/>
        </w:sectPr>
      </w:pPr>
    </w:p>
    <w:p w14:paraId="4E8B118E" w14:textId="77777777" w:rsidR="003C5C95" w:rsidRDefault="009A483D">
      <w:pPr>
        <w:pStyle w:val="BodyText"/>
        <w:spacing w:line="360" w:lineRule="exact"/>
        <w:rPr>
          <w:rFonts w:ascii="Stencil"/>
        </w:rPr>
      </w:pPr>
      <w:r>
        <w:lastRenderedPageBreak/>
        <w:pict w14:anchorId="50D11060">
          <v:shape id="docshape10" o:spid="_x0000_s1046" style="position:absolute;left:0;text-align:left;margin-left:24pt;margin-top:24pt;width:794.05pt;height:547.45pt;z-index:-15779840;mso-position-horizontal-relative:page;mso-position-vertical-relative:page" coordorigin="480,480" coordsize="15881,10949" path="m16360,480r-3,l16289,481r-10,3l16253,491r-10,1l16232,495r-26,5l16206,635r,464l16206,10809r,462l15741,11271r-14642,l634,11271r,-462l634,1099r,-464l1099,635r14642,l16206,635r,-135l16201,501r-16,2l16179,503r-3,l16136,481r-86,26l16042,505r-10,-3l16022,497r-29,-10l15990,485r-54,19l15894,485r-66,27l15807,481r-30,18l15741,484r,-4l15258,521r-102,-36l14760,505r-307,-20l14131,526r-381,-40l13545,522r-117,-14l13091,532r-278,-46l12637,527r-366,-41l12037,513r-234,-25l11598,501r-308,-18l11012,522r-454,-34l10236,527,9592,515,9445,494,9196,484r-249,38l8640,484r-410,32l7967,500r-132,20l7542,490r-205,10l6956,488r-44,33l6414,487r-263,18l5668,511r-235,14l5214,484r-352,20l4467,486r-102,40l3838,492r-74,30l3486,491r-322,29l2856,489r-204,41l2271,486r-205,39l1641,488r-220,35l1099,485r,-1l1064,499r-30,-18l1013,512,947,485r-42,20l851,485r-21,9l819,497r-26,10l791,508,704,481r-37,22l661,504r-5,-1l648,502r-18,-3l608,495r-10,-2l561,484r-9,-3l483,480r-3,l486,487r13,29l480,546r31,21l484,633r20,42l484,729r2,3l489,740r4,10l497,761r4,10l504,781r2,5l507,788r-27,87l501,912r2,5l502,923r-2,16l486,1011r-6,17l505,1074r-25,25l518,1429r-36,69l503,1760r-21,204l524,2177r-42,253l519,2556r-14,87l529,2867r-47,184l524,3158r-42,252l510,3566r-26,145l498,3857r-18,204l519,4246r-34,301l524,4760r-12,427l491,5284r-10,156l520,5605r-39,214l514,6081r-17,174l517,6352r-31,185l497,6673r-13,262l518,6964r-34,320l503,7459r6,321l522,7935r-41,155l501,8314r-18,262l523,8644r-33,349l520,9042r-32,185l518,9440r-32,204l528,9780r-46,252l522,10168r-38,282l520,10596r-38,213l483,10809r22,26l480,10880r1,2l500,10968r2,17l503,10991r-2,5l480,11033r27,87l506,11122r-2,6l497,11148r-4,11l489,11169r-3,7l484,11180r20,54l484,11276r27,66l480,11363r18,30l486,11422r-6,6l483,11428r69,l561,11424r8,-2l577,11421r10,-3l598,11415r32,-6l639,11408r22,-3l667,11406r37,22l791,11400r2,1l799,11403r20,8l840,11419r7,3l851,11424r54,-20l947,11424r66,-28l1034,11428r30,-19l1099,11425r,1l1524,11388r117,38l2022,11406r307,20l2652,11383r395,43l3237,11388r132,14l3706,11376r263,50l4160,11382r365,43l4760,11397r234,27l5199,11410r308,18l5785,11388r454,35l6561,11383r644,12l7351,11418r249,9l7849,11387r323,40l8581,11393r278,18l8991,11390r293,32l9489,11411r381,13l9914,11388r498,37l10675,11405r483,-6l11393,11384r234,44l11964,11406r395,19l12476,11383r512,36l13062,11387r293,34l13677,11389r307,34l14174,11378r396,48l14775,11384r425,40l15419,11386r322,40l15741,11425r36,-16l15807,11428r21,-32l15894,11424r42,-20l15990,11424r3,-2l16001,11419r9,-4l16042,11403r6,-2l16050,11400r86,28l16174,11406r5,-1l16201,11408r10,1l16243,11415r10,3l16263,11421r9,1l16285,11426r4,2l16357,11428r3,l16355,11422r-13,-29l16360,11363r-30,-21l16356,11276r-19,-42l16356,11180r-2,-4l16348,11159r-9,-22l16334,11120r26,-87l16339,10996r-1,-5l16339,10985r,-8l16346,10938r5,-22l16355,10897r2,-6l16358,10884r2,-4l16335,10835r22,-26l16360,10809r-39,-321l16358,10420r-20,-262l16358,9954r-41,-214l16358,9487r-37,-136l16336,9274r-26,-224l16358,8865r-42,-117l16358,8506r-28,-156l16356,8195r-13,-136l16360,7854r-39,-184l16356,7368r-40,-214l16328,6727r22,-97l16359,6465r-39,-165l16359,6095r-32,-262l16344,5658r-21,-88l16354,5376r-10,-136l16356,4987r-35,-29l16357,4628r-19,-176l16332,4132r-14,-156l16360,3830r-21,-233l16357,3335r-40,-68l16351,2917r-31,-49l16353,2684r-30,-214l16355,2266r-43,-136l16358,1877r-40,-136l16356,1459r-36,-146l16358,1099r-1,l16335,1074r25,-46l16358,1024r-3,-13l16351,992r-5,-21l16343,949r-2,-9l16339,931r-1,-13l16339,914r21,-39l16334,789r5,-18l16344,760r4,-10l16354,732r2,-3l16337,675r19,-42l16330,567r30,-21l16342,516r13,-30l16360,480xe" fillcolor="#1f487c" stroked="f">
            <v:path arrowok="t"/>
            <w10:wrap anchorx="page" anchory="page"/>
          </v:shape>
        </w:pict>
      </w:r>
      <w:proofErr w:type="gramStart"/>
      <w:r>
        <w:rPr>
          <w:rFonts w:ascii="Stencil"/>
          <w:color w:val="1F487C"/>
          <w:u w:val="single" w:color="1F487C"/>
        </w:rPr>
        <w:t>Structured,</w:t>
      </w:r>
      <w:r>
        <w:rPr>
          <w:rFonts w:ascii="Times New Roman"/>
          <w:color w:val="1F487C"/>
          <w:u w:val="single" w:color="1F487C"/>
        </w:rPr>
        <w:t xml:space="preserve">  </w:t>
      </w:r>
      <w:r>
        <w:rPr>
          <w:rFonts w:ascii="Times New Roman"/>
          <w:color w:val="1F487C"/>
          <w:spacing w:val="51"/>
          <w:u w:val="single" w:color="1F487C"/>
        </w:rPr>
        <w:t xml:space="preserve"> </w:t>
      </w:r>
      <w:proofErr w:type="gramEnd"/>
      <w:r>
        <w:rPr>
          <w:rFonts w:ascii="Stencil"/>
          <w:color w:val="1F487C"/>
          <w:u w:val="single" w:color="1F487C"/>
        </w:rPr>
        <w:t>coherent</w:t>
      </w:r>
      <w:r>
        <w:rPr>
          <w:rFonts w:ascii="Times New Roman"/>
          <w:color w:val="1F487C"/>
          <w:u w:val="single" w:color="1F487C"/>
        </w:rPr>
        <w:t xml:space="preserve">  </w:t>
      </w:r>
      <w:r>
        <w:rPr>
          <w:rFonts w:ascii="Times New Roman"/>
          <w:color w:val="1F487C"/>
          <w:spacing w:val="53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and</w:t>
      </w:r>
      <w:r>
        <w:rPr>
          <w:rFonts w:ascii="Times New Roman"/>
          <w:color w:val="1F487C"/>
          <w:u w:val="single" w:color="1F487C"/>
        </w:rPr>
        <w:t xml:space="preserve">  </w:t>
      </w:r>
      <w:r>
        <w:rPr>
          <w:rFonts w:ascii="Times New Roman"/>
          <w:color w:val="1F487C"/>
          <w:spacing w:val="52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ambitious</w:t>
      </w:r>
      <w:r>
        <w:rPr>
          <w:rFonts w:ascii="Times New Roman"/>
          <w:color w:val="1F487C"/>
          <w:u w:val="single" w:color="1F487C"/>
        </w:rPr>
        <w:t xml:space="preserve">  </w:t>
      </w:r>
      <w:r>
        <w:rPr>
          <w:rFonts w:ascii="Times New Roman"/>
          <w:color w:val="1F487C"/>
          <w:spacing w:val="2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learning</w:t>
      </w:r>
    </w:p>
    <w:p w14:paraId="482D4116" w14:textId="77777777" w:rsidR="003C5C95" w:rsidRDefault="009A483D">
      <w:pPr>
        <w:pStyle w:val="BodyText"/>
        <w:spacing w:before="115" w:line="259" w:lineRule="auto"/>
        <w:ind w:right="104"/>
      </w:pPr>
      <w:r>
        <w:t>The CUSP curriculum has been carefully developed and structured. Units of learning - ‘modules’, are logically placed within and during specific year groups and terms to</w:t>
      </w:r>
      <w:r>
        <w:rPr>
          <w:spacing w:val="1"/>
        </w:rPr>
        <w:t xml:space="preserve"> </w:t>
      </w:r>
      <w:r>
        <w:t>build upon what children have already learnt and understood within and across subjects.</w:t>
      </w:r>
      <w:r>
        <w:t xml:space="preserve"> Each learning unit identifies expected learning from previous year groups and then</w:t>
      </w:r>
      <w:r>
        <w:rPr>
          <w:spacing w:val="-47"/>
        </w:rPr>
        <w:t xml:space="preserve"> </w:t>
      </w:r>
      <w:r>
        <w:t>the big ideas and key enquiry questions for each lesson which the children will acquire knowledge and understanding to be able to answer as they progress through the</w:t>
      </w:r>
      <w:r>
        <w:rPr>
          <w:spacing w:val="1"/>
        </w:rPr>
        <w:t xml:space="preserve"> </w:t>
      </w:r>
      <w:r>
        <w:t>module</w:t>
      </w:r>
      <w:r>
        <w:t>s.</w:t>
      </w:r>
    </w:p>
    <w:p w14:paraId="0B26D44B" w14:textId="77777777" w:rsidR="003C5C95" w:rsidRDefault="009A483D">
      <w:pPr>
        <w:pStyle w:val="BodyText"/>
        <w:spacing w:line="487" w:lineRule="exact"/>
        <w:rPr>
          <w:rFonts w:ascii="Stencil"/>
        </w:rPr>
      </w:pPr>
      <w:r>
        <w:rPr>
          <w:rFonts w:ascii="Stencil"/>
          <w:color w:val="1F487C"/>
          <w:u w:val="single" w:color="1F487C"/>
        </w:rPr>
        <w:t>School</w:t>
      </w:r>
      <w:r>
        <w:rPr>
          <w:rFonts w:ascii="Times New Roman"/>
          <w:color w:val="1F487C"/>
          <w:spacing w:val="106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adaptations</w:t>
      </w:r>
    </w:p>
    <w:p w14:paraId="6BAAF8EA" w14:textId="77777777" w:rsidR="003C5C95" w:rsidRDefault="009A483D">
      <w:pPr>
        <w:pStyle w:val="BodyText"/>
        <w:spacing w:before="112" w:line="259" w:lineRule="auto"/>
        <w:ind w:right="521"/>
      </w:pPr>
      <w:r>
        <w:t>During the transitional phase of implementation, thoughtful decisions have been made about which key content each year group will cover and adjustments have been</w:t>
      </w:r>
      <w:r>
        <w:rPr>
          <w:spacing w:val="-47"/>
        </w:rPr>
        <w:t xml:space="preserve"> </w:t>
      </w:r>
      <w:r>
        <w:t>made in</w:t>
      </w:r>
      <w:r>
        <w:rPr>
          <w:spacing w:val="-3"/>
        </w:rPr>
        <w:t xml:space="preserve"> </w:t>
      </w:r>
      <w:r>
        <w:t>the History</w:t>
      </w:r>
      <w:r>
        <w:rPr>
          <w:spacing w:val="-2"/>
        </w:rPr>
        <w:t xml:space="preserve"> </w:t>
      </w:r>
      <w:r>
        <w:t>overview for</w:t>
      </w:r>
      <w:r>
        <w:rPr>
          <w:spacing w:val="-2"/>
        </w:rPr>
        <w:t xml:space="preserve"> </w:t>
      </w:r>
      <w:r>
        <w:t>example,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key periods</w:t>
      </w:r>
      <w:r>
        <w:rPr>
          <w:spacing w:val="-3"/>
        </w:rPr>
        <w:t xml:space="preserve"> </w:t>
      </w:r>
      <w:r>
        <w:t>in British history are</w:t>
      </w:r>
      <w:r>
        <w:rPr>
          <w:spacing w:val="-2"/>
        </w:rPr>
        <w:t xml:space="preserve"> </w:t>
      </w:r>
      <w:r>
        <w:t xml:space="preserve">taught </w:t>
      </w:r>
      <w:r>
        <w:t>in</w:t>
      </w:r>
      <w:r>
        <w:rPr>
          <w:spacing w:val="-1"/>
        </w:rPr>
        <w:t xml:space="preserve"> </w:t>
      </w:r>
      <w:r>
        <w:t>chronological order.</w:t>
      </w:r>
    </w:p>
    <w:p w14:paraId="191C27A4" w14:textId="77777777" w:rsidR="003C5C95" w:rsidRDefault="009A483D">
      <w:pPr>
        <w:pStyle w:val="BodyText"/>
        <w:spacing w:line="489" w:lineRule="exact"/>
        <w:rPr>
          <w:rFonts w:ascii="Stencil"/>
        </w:rPr>
      </w:pPr>
      <w:r>
        <w:rPr>
          <w:rFonts w:ascii="Stencil"/>
          <w:color w:val="1F487C"/>
          <w:u w:val="single" w:color="1F487C"/>
        </w:rPr>
        <w:t>Spaced</w:t>
      </w:r>
      <w:r>
        <w:rPr>
          <w:rFonts w:ascii="Times New Roman"/>
          <w:color w:val="1F487C"/>
          <w:spacing w:val="109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Retrieval</w:t>
      </w:r>
      <w:r>
        <w:rPr>
          <w:rFonts w:ascii="Times New Roman"/>
          <w:color w:val="1F487C"/>
          <w:u w:val="single" w:color="1F487C"/>
        </w:rPr>
        <w:t xml:space="preserve">  </w:t>
      </w:r>
      <w:r>
        <w:rPr>
          <w:rFonts w:ascii="Times New Roman"/>
          <w:color w:val="1F487C"/>
          <w:spacing w:val="50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Practice</w:t>
      </w:r>
      <w:r>
        <w:rPr>
          <w:rFonts w:ascii="Times New Roman"/>
          <w:color w:val="1F487C"/>
          <w:u w:val="single" w:color="1F487C"/>
        </w:rPr>
        <w:t xml:space="preserve">  </w:t>
      </w:r>
      <w:r>
        <w:rPr>
          <w:rFonts w:ascii="Times New Roman"/>
          <w:color w:val="1F487C"/>
          <w:spacing w:val="51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Approach</w:t>
      </w:r>
    </w:p>
    <w:p w14:paraId="68297127" w14:textId="77777777" w:rsidR="003C5C95" w:rsidRDefault="009A483D">
      <w:pPr>
        <w:pStyle w:val="BodyText"/>
        <w:spacing w:before="115" w:line="259" w:lineRule="auto"/>
        <w:ind w:right="350"/>
        <w:jc w:val="both"/>
      </w:pPr>
      <w:r>
        <w:t>The CUSP model is built upon the research of interleaving and spaced retrieval, therefore the module approach with children studying Geography over the week, every 3</w:t>
      </w:r>
      <w:r>
        <w:rPr>
          <w:spacing w:val="1"/>
        </w:rPr>
        <w:t xml:space="preserve"> </w:t>
      </w:r>
      <w:r>
        <w:t xml:space="preserve">weeks for example, ensures </w:t>
      </w:r>
      <w:r>
        <w:t>children have time to ‘forget’ and then recall previous learning; thus, affirming this learning imprint in a child’s memory. Purposeful decisions</w:t>
      </w:r>
      <w:r>
        <w:rPr>
          <w:spacing w:val="-47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made to</w:t>
      </w:r>
      <w:r>
        <w:rPr>
          <w:spacing w:val="-2"/>
        </w:rPr>
        <w:t xml:space="preserve"> </w:t>
      </w:r>
      <w:r>
        <w:t>make links</w:t>
      </w:r>
      <w:r>
        <w:rPr>
          <w:spacing w:val="-3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subjects,</w:t>
      </w:r>
      <w:r>
        <w:rPr>
          <w:spacing w:val="-3"/>
        </w:rPr>
        <w:t xml:space="preserve"> </w:t>
      </w:r>
      <w:r>
        <w:t>adding</w:t>
      </w:r>
      <w:r>
        <w:rPr>
          <w:spacing w:val="-2"/>
        </w:rPr>
        <w:t xml:space="preserve"> </w:t>
      </w:r>
      <w:r>
        <w:t>depth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children’s</w:t>
      </w:r>
      <w:r>
        <w:rPr>
          <w:spacing w:val="-1"/>
        </w:rPr>
        <w:t xml:space="preserve"> </w:t>
      </w:r>
      <w:r>
        <w:t>knowledge and</w:t>
      </w:r>
      <w:r>
        <w:rPr>
          <w:spacing w:val="-1"/>
        </w:rPr>
        <w:t xml:space="preserve"> </w:t>
      </w:r>
      <w:r>
        <w:t>making</w:t>
      </w:r>
      <w:r>
        <w:rPr>
          <w:spacing w:val="-2"/>
        </w:rPr>
        <w:t xml:space="preserve"> </w:t>
      </w:r>
      <w:r>
        <w:t>effective</w:t>
      </w:r>
      <w:r>
        <w:rPr>
          <w:spacing w:val="-3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valuable</w:t>
      </w:r>
      <w:r>
        <w:rPr>
          <w:spacing w:val="-3"/>
        </w:rPr>
        <w:t xml:space="preserve"> </w:t>
      </w:r>
      <w:r>
        <w:t>learning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subjects</w:t>
      </w:r>
      <w:r>
        <w:rPr>
          <w:spacing w:val="1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English</w:t>
      </w:r>
      <w:r>
        <w:rPr>
          <w:spacing w:val="-1"/>
        </w:rPr>
        <w:t xml:space="preserve"> </w:t>
      </w:r>
      <w:r>
        <w:t>writing.</w:t>
      </w:r>
    </w:p>
    <w:p w14:paraId="18E6D650" w14:textId="77777777" w:rsidR="003C5C95" w:rsidRDefault="009A483D">
      <w:pPr>
        <w:pStyle w:val="BodyText"/>
        <w:spacing w:before="2"/>
        <w:ind w:left="0"/>
        <w:rPr>
          <w:sz w:val="6"/>
        </w:rPr>
      </w:pPr>
      <w:r>
        <w:pict w14:anchorId="7F6E1374">
          <v:group id="docshapegroup11" o:spid="_x0000_s1043" style="position:absolute;margin-left:90.5pt;margin-top:8.9pt;width:331.9pt;height:259.6pt;z-index:-15726592;mso-wrap-distance-left:0;mso-wrap-distance-right:0;mso-position-horizontal-relative:page" coordorigin="1810,178" coordsize="6638,5192">
            <v:shape id="docshape12" o:spid="_x0000_s1045" type="#_x0000_t75" style="position:absolute;left:2167;top:536;width:5921;height:4474">
              <v:imagedata r:id="rId11" o:title=""/>
            </v:shape>
            <v:shape id="docshape13" o:spid="_x0000_s1044" style="position:absolute;left:1810;top:178;width:6638;height:5192" coordorigin="1810,178" coordsize="6638,5192" o:spt="100" adj="0,,0" path="m8159,466r-6061,l2098,538r,4472l2098,5082r6061,l8159,5010r-5989,l2170,538r5917,l8087,5010r72,l8159,538r,-72xm8447,178r-6637,l1810,394r,4760l1810,5370r6637,l8447,5154r-6421,l2026,394r6205,l8231,5154r216,l8447,394r,-216xe" fillcolor="#1f487c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>
        <w:pict w14:anchorId="3CED4E83">
          <v:group id="docshapegroup14" o:spid="_x0000_s1036" style="position:absolute;margin-left:481.45pt;margin-top:4.95pt;width:272.45pt;height:285.5pt;z-index:-15726080;mso-wrap-distance-left:0;mso-wrap-distance-right:0;mso-position-horizontal-relative:page" coordorigin="9629,99" coordsize="5449,5710">
            <v:shape id="docshape15" o:spid="_x0000_s1042" type="#_x0000_t75" style="position:absolute;left:9628;top:2914;width:5449;height:2895">
              <v:imagedata r:id="rId12" o:title=""/>
            </v:shape>
            <v:shape id="docshape16" o:spid="_x0000_s1041" type="#_x0000_t75" style="position:absolute;left:9716;top:2988;width:5195;height:2655">
              <v:imagedata r:id="rId13" o:title=""/>
            </v:shape>
            <v:rect id="docshape17" o:spid="_x0000_s1040" style="position:absolute;left:9686;top:2958;width:5255;height:2715" filled="f" strokecolor="#1f487c" strokeweight="3pt"/>
            <v:shape id="docshape18" o:spid="_x0000_s1039" type="#_x0000_t75" style="position:absolute;left:10250;top:99;width:4148;height:2797">
              <v:imagedata r:id="rId14" o:title=""/>
            </v:shape>
            <v:shape id="docshape19" o:spid="_x0000_s1038" type="#_x0000_t75" style="position:absolute;left:10338;top:172;width:3895;height:2558">
              <v:imagedata r:id="rId15" o:title=""/>
            </v:shape>
            <v:rect id="docshape20" o:spid="_x0000_s1037" style="position:absolute;left:10308;top:142;width:3955;height:2618" filled="f" strokecolor="#1f487c" strokeweight="3pt"/>
            <w10:wrap type="topAndBottom" anchorx="page"/>
          </v:group>
        </w:pict>
      </w:r>
    </w:p>
    <w:p w14:paraId="6AB8792D" w14:textId="77777777" w:rsidR="003C5C95" w:rsidRDefault="003C5C95">
      <w:pPr>
        <w:rPr>
          <w:sz w:val="6"/>
        </w:rPr>
        <w:sectPr w:rsidR="003C5C95">
          <w:pgSz w:w="16840" w:h="11910" w:orient="landscape"/>
          <w:pgMar w:top="680" w:right="620" w:bottom="280" w:left="620" w:header="720" w:footer="720" w:gutter="0"/>
          <w:cols w:space="720"/>
        </w:sectPr>
      </w:pPr>
    </w:p>
    <w:p w14:paraId="420DA371" w14:textId="77777777" w:rsidR="003C5C95" w:rsidRDefault="009A483D">
      <w:pPr>
        <w:pStyle w:val="BodyText"/>
        <w:spacing w:line="360" w:lineRule="exact"/>
        <w:rPr>
          <w:rFonts w:ascii="Stencil"/>
        </w:rPr>
      </w:pPr>
      <w:r>
        <w:lastRenderedPageBreak/>
        <w:pict w14:anchorId="76E9DDB7">
          <v:group id="docshapegroup21" o:spid="_x0000_s1032" style="position:absolute;left:0;text-align:left;margin-left:57pt;margin-top:285.35pt;width:218.45pt;height:224.65pt;z-index:15732736;mso-position-horizontal-relative:page;mso-position-vertical-relative:page" coordorigin="1140,5707" coordsize="4369,4493">
            <v:shape id="docshape22" o:spid="_x0000_s1035" type="#_x0000_t75" style="position:absolute;left:1139;top:5707;width:4369;height:4493">
              <v:imagedata r:id="rId16" o:title=""/>
            </v:shape>
            <v:shape id="docshape23" o:spid="_x0000_s1034" type="#_x0000_t75" style="position:absolute;left:1227;top:5780;width:4116;height:4255">
              <v:imagedata r:id="rId17" o:title=""/>
            </v:shape>
            <v:rect id="docshape24" o:spid="_x0000_s1033" style="position:absolute;left:1197;top:5750;width:4176;height:4315" filled="f" strokecolor="#1f487c" strokeweight="3pt"/>
            <w10:wrap anchorx="page" anchory="page"/>
          </v:group>
        </w:pict>
      </w:r>
      <w:r>
        <w:pict w14:anchorId="04EBA56D">
          <v:shapetype id="_x0000_t202" coordsize="21600,21600" o:spt="202" path="m,l,21600r21600,l21600,xe">
            <v:stroke joinstyle="miter"/>
            <v:path gradientshapeok="t" o:connecttype="rect"/>
          </v:shapetype>
          <v:shape id="docshape25" o:spid="_x0000_s1031" type="#_x0000_t202" style="position:absolute;left:0;text-align:left;margin-left:89.5pt;margin-top:232.9pt;width:138.35pt;height:35.65pt;z-index:15733760;mso-position-horizontal-relative:page;mso-position-vertical-relative:page" filled="f" strokecolor="#1f487c" strokeweight="2pt">
            <v:textbox inset="0,0,0,0">
              <w:txbxContent>
                <w:p w14:paraId="3E969AA2" w14:textId="77777777" w:rsidR="003C5C95" w:rsidRDefault="009A483D">
                  <w:pPr>
                    <w:pStyle w:val="BodyText"/>
                    <w:spacing w:before="72" w:line="259" w:lineRule="auto"/>
                    <w:ind w:left="144" w:right="169"/>
                  </w:pPr>
                  <w:r>
                    <w:t>Careful lesson sequencing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with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key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enquiry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questions</w:t>
                  </w:r>
                </w:p>
              </w:txbxContent>
            </v:textbox>
            <w10:wrap anchorx="page" anchory="page"/>
          </v:shape>
        </w:pict>
      </w:r>
      <w:r>
        <w:pict w14:anchorId="5F360875">
          <v:shape id="docshape26" o:spid="_x0000_s1030" style="position:absolute;left:0;text-align:left;margin-left:24pt;margin-top:24pt;width:794.05pt;height:547.45pt;z-index:-15776768;mso-position-horizontal-relative:page;mso-position-vertical-relative:page" coordorigin="480,480" coordsize="15881,10949" path="m16360,480r-3,l16289,481r-10,3l16253,491r-10,1l16232,495r-26,5l16206,635r,464l16206,10809r,462l15741,11271r-14642,l634,11271r,-462l634,1099r,-464l1099,635r14642,l16206,635r,-135l16201,501r-16,2l16179,503r-3,l16136,481r-86,26l16042,505r-10,-3l16022,497r-29,-10l15990,485r-54,19l15894,485r-66,27l15807,481r-30,18l15741,484r,-4l15258,521r-102,-36l14760,505r-307,-20l14131,526r-381,-40l13545,522r-117,-14l13091,532r-278,-46l12637,527r-366,-41l12037,513r-234,-25l11598,501r-308,-18l11012,522r-454,-34l10236,527,9592,515,9445,494,9196,484r-249,38l8640,484r-410,32l7967,500r-132,20l7542,490r-205,10l6956,488r-44,33l6414,487r-263,18l5668,511r-235,14l5214,484r-352,20l4467,486r-102,40l3838,492r-74,30l3486,491r-322,29l2856,489r-204,41l2271,486r-205,39l1641,488r-220,35l1099,485r,-1l1064,499r-30,-18l1013,512,947,485r-42,20l851,485r-21,9l819,497r-26,10l791,508,704,481r-37,22l661,504r-5,-1l648,502r-18,-3l608,495r-10,-2l561,484r-9,-3l483,480r-3,l486,487r13,29l480,546r31,21l484,633r20,42l484,729r2,3l489,740r4,10l497,761r4,10l504,781r2,5l507,788r-27,87l501,912r2,5l502,923r-2,16l486,1011r-6,17l505,1074r-25,25l518,1429r-36,69l503,1760r-21,204l524,2177r-42,253l519,2556r-14,87l529,2867r-47,184l524,3158r-42,252l510,3566r-26,145l498,3857r-18,204l519,4246r-34,301l524,4760r-12,427l491,5284r-10,156l520,5605r-39,214l514,6081r-17,174l517,6352r-31,185l497,6673r-13,262l518,6964r-34,320l503,7459r6,321l522,7935r-41,155l501,8314r-18,262l523,8644r-33,349l520,9042r-32,185l518,9440r-32,204l528,9780r-46,252l522,10168r-38,282l520,10596r-38,213l483,10809r22,26l480,10880r1,2l500,10968r2,17l503,10991r-2,5l480,11033r27,87l506,11122r-2,6l497,11148r-4,11l489,11169r-3,7l484,11180r20,54l484,11276r27,66l480,11363r18,30l486,11422r-6,6l483,11428r69,l561,11424r8,-2l577,11421r10,-3l598,11415r32,-6l639,11408r22,-3l667,11406r37,22l791,11400r2,1l799,11403r20,8l840,11419r7,3l851,11424r54,-20l947,11424r66,-28l1034,11428r30,-19l1099,11425r,1l1524,11388r117,38l2022,11406r307,20l2652,11383r395,43l3237,11388r132,14l3706,11376r263,50l4160,11382r365,43l4760,11397r234,27l5199,11410r308,18l5785,11388r454,35l6561,11383r644,12l7351,11418r249,9l7849,11387r323,40l8581,11393r278,18l8991,11390r293,32l9489,11411r381,13l9914,11388r498,37l10675,11405r483,-6l11393,11384r234,44l11964,11406r395,19l12476,11383r512,36l13062,11387r293,34l13677,11389r307,34l14174,11378r396,48l14775,11384r425,40l15419,11386r322,40l15741,11425r36,-16l15807,11428r21,-32l15894,11424r42,-20l15990,11424r3,-2l16001,11419r9,-4l16042,11403r6,-2l16050,11400r86,28l16174,11406r5,-1l16201,11408r10,1l16243,11415r10,3l16263,11421r9,1l16285,11426r4,2l16357,11428r3,l16355,11422r-13,-29l16360,11363r-30,-21l16356,11276r-19,-42l16356,11180r-2,-4l16348,11159r-9,-22l16334,11120r26,-87l16339,10996r-1,-5l16339,10985r,-8l16346,10938r5,-22l16355,10897r2,-6l16358,10884r2,-4l16335,10835r22,-26l16360,10809r-39,-321l16358,10420r-20,-262l16358,9954r-41,-214l16358,9487r-37,-136l16336,9274r-26,-224l16358,8865r-42,-117l16358,8506r-28,-156l16356,8195r-13,-136l16360,7854r-39,-184l16356,7368r-40,-214l16328,6727r22,-97l16359,6465r-39,-165l16359,6095r-32,-262l16344,5658r-21,-88l16354,5376r-10,-136l16356,4987r-35,-29l16357,4628r-19,-176l16332,4132r-14,-156l16360,3830r-21,-233l16357,3335r-40,-68l16351,2917r-31,-49l16353,2684r-30,-214l16355,2266r-43,-136l16358,1877r-40,-136l16356,1459r-36,-146l16358,1099r-1,l16335,1074r25,-46l16358,1024r-3,-13l16351,992r-5,-21l16343,949r-2,-9l16339,931r-1,-13l16339,914r21,-39l16334,789r5,-18l16344,760r4,-10l16354,732r2,-3l16337,675r19,-42l16330,567r30,-21l16342,516r13,-30l16360,480xe" fillcolor="#1f487c" stroked="f">
            <v:path arrowok="t"/>
            <w10:wrap anchorx="page" anchory="page"/>
          </v:shape>
        </w:pict>
      </w:r>
      <w:r>
        <w:rPr>
          <w:rFonts w:ascii="Stencil"/>
          <w:color w:val="1F487C"/>
          <w:u w:val="single" w:color="1F487C"/>
        </w:rPr>
        <w:t>Careful</w:t>
      </w:r>
      <w:r>
        <w:rPr>
          <w:rFonts w:ascii="Times New Roman"/>
          <w:color w:val="1F487C"/>
          <w:u w:val="single" w:color="1F487C"/>
        </w:rPr>
        <w:t xml:space="preserve">  </w:t>
      </w:r>
      <w:r>
        <w:rPr>
          <w:rFonts w:ascii="Times New Roman"/>
          <w:color w:val="1F487C"/>
          <w:spacing w:val="53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Sequencing</w:t>
      </w:r>
      <w:r>
        <w:rPr>
          <w:rFonts w:ascii="Times New Roman"/>
          <w:color w:val="1F487C"/>
          <w:u w:val="single" w:color="1F487C"/>
        </w:rPr>
        <w:t xml:space="preserve">  </w:t>
      </w:r>
      <w:r>
        <w:rPr>
          <w:rFonts w:ascii="Times New Roman"/>
          <w:color w:val="1F487C"/>
          <w:spacing w:val="51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of</w:t>
      </w:r>
      <w:r>
        <w:rPr>
          <w:rFonts w:ascii="Times New Roman"/>
          <w:color w:val="1F487C"/>
          <w:u w:val="single" w:color="1F487C"/>
        </w:rPr>
        <w:t xml:space="preserve">  </w:t>
      </w:r>
      <w:r>
        <w:rPr>
          <w:rFonts w:ascii="Times New Roman"/>
          <w:color w:val="1F487C"/>
          <w:spacing w:val="2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lesson</w:t>
      </w:r>
      <w:r>
        <w:rPr>
          <w:rFonts w:ascii="Times New Roman"/>
          <w:color w:val="1F487C"/>
          <w:u w:val="single" w:color="1F487C"/>
        </w:rPr>
        <w:t xml:space="preserve">   </w:t>
      </w:r>
      <w:r>
        <w:rPr>
          <w:rFonts w:ascii="Times New Roman"/>
          <w:color w:val="1F487C"/>
          <w:spacing w:val="3"/>
          <w:u w:val="single" w:color="1F487C"/>
        </w:rPr>
        <w:t xml:space="preserve"> </w:t>
      </w:r>
      <w:r>
        <w:rPr>
          <w:rFonts w:ascii="Stencil"/>
          <w:color w:val="1F487C"/>
          <w:u w:val="single" w:color="1F487C"/>
        </w:rPr>
        <w:t>content</w:t>
      </w:r>
    </w:p>
    <w:p w14:paraId="2043F5B4" w14:textId="77777777" w:rsidR="003C5C95" w:rsidRDefault="009A483D">
      <w:pPr>
        <w:pStyle w:val="BodyText"/>
        <w:spacing w:before="115" w:line="259" w:lineRule="auto"/>
        <w:ind w:right="582"/>
      </w:pPr>
      <w:r>
        <w:pict w14:anchorId="36EF63BF">
          <v:group id="docshapegroup27" o:spid="_x0000_s1027" style="position:absolute;left:0;text-align:left;margin-left:288.95pt;margin-top:72.6pt;width:342.05pt;height:265.1pt;z-index:15732224;mso-position-horizontal-relative:page" coordorigin="5779,1452" coordsize="6841,5302">
            <v:shape id="docshape28" o:spid="_x0000_s1029" type="#_x0000_t75" style="position:absolute;left:6136;top:1809;width:6123;height:4585">
              <v:imagedata r:id="rId18" o:title=""/>
            </v:shape>
            <v:shape id="docshape29" o:spid="_x0000_s1028" style="position:absolute;left:5779;top:1452;width:6841;height:5302" coordorigin="5779,1452" coordsize="6841,5302" o:spt="100" adj="0,,0" path="m12332,1740r-72,l12260,1812r,4582l6139,6394r,-4582l12260,1812r,-72l6067,1740r,72l6067,6394r,72l12332,6466r,-72l12332,6394r,-4582l12332,1811r,-71xm12620,1452r-216,l12404,1668r,4870l5995,6538r,-4870l12404,1668r,-216l5779,1452r,216l5779,6538r,216l12620,6754r,-216l12620,6538r,-4870l12620,1667r,-215xe" fillcolor="#1f487c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rPr>
          <w:noProof/>
        </w:rPr>
        <w:drawing>
          <wp:anchor distT="0" distB="0" distL="0" distR="0" simplePos="0" relativeHeight="15733248" behindDoc="0" locked="0" layoutInCell="1" allowOverlap="1" wp14:anchorId="18D257CD" wp14:editId="587F1CE7">
            <wp:simplePos x="0" y="0"/>
            <wp:positionH relativeFrom="page">
              <wp:posOffset>8420734</wp:posOffset>
            </wp:positionH>
            <wp:positionV relativeFrom="paragraph">
              <wp:posOffset>1331641</wp:posOffset>
            </wp:positionV>
            <wp:extent cx="957059" cy="3778948"/>
            <wp:effectExtent l="0" t="0" r="0" b="0"/>
            <wp:wrapNone/>
            <wp:docPr id="3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7059" cy="3778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1F84A40F">
          <v:shape id="docshape30" o:spid="_x0000_s1026" type="#_x0000_t202" style="position:absolute;left:0;text-align:left;margin-left:658pt;margin-top:72.3pt;width:97pt;height:25pt;z-index:15734272;mso-position-horizontal-relative:page;mso-position-vertical-relative:text" filled="f" strokecolor="#1f487c" strokeweight="2pt">
            <v:textbox inset="0,0,0,0">
              <w:txbxContent>
                <w:p w14:paraId="31CB3F34" w14:textId="77777777" w:rsidR="003C5C95" w:rsidRDefault="009A483D">
                  <w:pPr>
                    <w:pStyle w:val="BodyText"/>
                    <w:spacing w:before="72"/>
                    <w:ind w:left="146"/>
                  </w:pPr>
                  <w:r>
                    <w:t>Knowledge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Strips</w:t>
                  </w:r>
                </w:p>
              </w:txbxContent>
            </v:textbox>
            <w10:wrap anchorx="page"/>
          </v:shape>
        </w:pict>
      </w:r>
      <w:r>
        <w:t>CUSP curriculum has carefully sequenced lessons with ‘Essential’ and ‘Desirable’ knowledge suggested for teachers. This gives teachers responding to our Covid -19</w:t>
      </w:r>
      <w:r>
        <w:rPr>
          <w:spacing w:val="1"/>
        </w:rPr>
        <w:t xml:space="preserve"> </w:t>
      </w:r>
      <w:r>
        <w:t xml:space="preserve">Recovery priority, the ability to prioritise essential knowledge or revisit key learning </w:t>
      </w:r>
      <w:proofErr w:type="gramStart"/>
      <w:r>
        <w:t>so a</w:t>
      </w:r>
      <w:r>
        <w:t>s to</w:t>
      </w:r>
      <w:proofErr w:type="gramEnd"/>
      <w:r>
        <w:t xml:space="preserve"> make the best use of curriculum time. Highly effective ‘Knowledge Strips’ -</w:t>
      </w:r>
      <w:r>
        <w:rPr>
          <w:spacing w:val="-47"/>
        </w:rPr>
        <w:t xml:space="preserve"> </w:t>
      </w:r>
      <w:r>
        <w:t>essential knowledge for each lesson which is organised for teachers and children using key words and pictures (Dual coding) supports accessibility for children with</w:t>
      </w:r>
      <w:r>
        <w:rPr>
          <w:spacing w:val="1"/>
        </w:rPr>
        <w:t xml:space="preserve"> </w:t>
      </w:r>
      <w:r>
        <w:t>Cognition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SEND</w:t>
      </w:r>
      <w:r>
        <w:rPr>
          <w:spacing w:val="1"/>
        </w:rPr>
        <w:t xml:space="preserve"> </w:t>
      </w:r>
      <w:r>
        <w:t>needs.</w:t>
      </w:r>
    </w:p>
    <w:sectPr w:rsidR="003C5C95">
      <w:pgSz w:w="16840" w:h="11910" w:orient="landscape"/>
      <w:pgMar w:top="680" w:right="6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C5C95"/>
    <w:rsid w:val="003966C8"/>
    <w:rsid w:val="003C5C95"/>
    <w:rsid w:val="0043651F"/>
    <w:rsid w:val="005B6AAF"/>
    <w:rsid w:val="009B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."/>
  <w:listSeparator w:val=","/>
  <w14:docId w14:val="7D992E02"/>
  <w15:docId w15:val="{0EC526BA-94E3-4614-965C-E87BE8E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</w:style>
  <w:style w:type="paragraph" w:styleId="Title">
    <w:name w:val="Title"/>
    <w:basedOn w:val="Normal"/>
    <w:uiPriority w:val="10"/>
    <w:qFormat/>
    <w:pPr>
      <w:spacing w:line="929" w:lineRule="exact"/>
      <w:ind w:left="633" w:right="646"/>
      <w:jc w:val="center"/>
    </w:pPr>
    <w:rPr>
      <w:rFonts w:ascii="Stencil" w:eastAsia="Stencil" w:hAnsi="Stencil" w:cs="Stencil"/>
      <w:sz w:val="64"/>
      <w:szCs w:val="6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unitysp.co.uk/cusp/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g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281C5-53FE-4FC3-89C9-2F6E4E0EA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huw.english</dc:creator>
  <cp:lastModifiedBy>Richard Dedicoat</cp:lastModifiedBy>
  <cp:revision>2</cp:revision>
  <dcterms:created xsi:type="dcterms:W3CDTF">2022-05-18T14:09:00Z</dcterms:created>
  <dcterms:modified xsi:type="dcterms:W3CDTF">2022-05-18T14:09:00Z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2022-05-18T00:00:00Z</vt:filetime>
  </property>
</Properties>
</file>